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58" w:rsidRPr="00910B58" w:rsidRDefault="00910B58" w:rsidP="00910B58">
      <w:pPr>
        <w:pBdr>
          <w:bottom w:val="double" w:sz="6" w:space="0" w:color="CCCCCC"/>
        </w:pBdr>
        <w:spacing w:after="150" w:line="510" w:lineRule="atLeast"/>
        <w:outlineLvl w:val="0"/>
        <w:rPr>
          <w:rFonts w:ascii="Georgia" w:eastAsia="Times New Roman" w:hAnsi="Georgia" w:cs="Times New Roman"/>
          <w:b/>
          <w:bCs/>
          <w:color w:val="002395"/>
          <w:kern w:val="36"/>
          <w:sz w:val="27"/>
          <w:szCs w:val="27"/>
        </w:rPr>
      </w:pPr>
      <w:bookmarkStart w:id="0" w:name="_GoBack"/>
      <w:bookmarkEnd w:id="0"/>
      <w:r w:rsidRPr="00910B58">
        <w:rPr>
          <w:rFonts w:ascii="Georgia" w:eastAsia="Times New Roman" w:hAnsi="Georgia" w:cs="Times New Roman"/>
          <w:b/>
          <w:bCs/>
          <w:color w:val="002395"/>
          <w:kern w:val="36"/>
          <w:sz w:val="27"/>
          <w:szCs w:val="27"/>
        </w:rPr>
        <w:t>Toggling between social media and a website</w:t>
      </w:r>
    </w:p>
    <w:p w:rsidR="00910B58" w:rsidRPr="00910B58" w:rsidRDefault="00910B58" w:rsidP="00910B58">
      <w:pPr>
        <w:shd w:val="clear" w:color="auto" w:fill="FFFFFF"/>
        <w:spacing w:after="105" w:line="291" w:lineRule="atLeast"/>
        <w:jc w:val="both"/>
        <w:rPr>
          <w:rFonts w:ascii="Trebuchet MS" w:eastAsia="Times New Roman" w:hAnsi="Trebuchet MS" w:cs="Times New Roman"/>
          <w:color w:val="333333"/>
          <w:sz w:val="20"/>
          <w:szCs w:val="20"/>
        </w:rPr>
      </w:pPr>
      <w:r w:rsidRPr="00910B58">
        <w:rPr>
          <w:rFonts w:ascii="Trebuchet MS" w:eastAsia="Times New Roman" w:hAnsi="Trebuchet MS" w:cs="Times New Roman"/>
          <w:color w:val="333333"/>
          <w:sz w:val="20"/>
          <w:szCs w:val="20"/>
        </w:rPr>
        <w:t>Facebook is one of the top 10 referring sites to the website for Emory University’s nursing school, seeing a 38-percent increase in 2011. Social media isn’t just a place to share funny cat videos. Drive users to your nonprofit’s website by promoting it via social media, said Jasmine Hoffman, director of communications at Emory University’s Nell Hodgson Woodruff School of Nursing.</w:t>
      </w:r>
    </w:p>
    <w:p w:rsidR="00910B58" w:rsidRPr="00910B58" w:rsidRDefault="00910B58" w:rsidP="00910B58">
      <w:pPr>
        <w:shd w:val="clear" w:color="auto" w:fill="FFFFFF"/>
        <w:spacing w:after="105" w:line="291" w:lineRule="atLeast"/>
        <w:jc w:val="both"/>
        <w:rPr>
          <w:rFonts w:ascii="Trebuchet MS" w:eastAsia="Times New Roman" w:hAnsi="Trebuchet MS" w:cs="Times New Roman"/>
          <w:color w:val="333333"/>
          <w:sz w:val="20"/>
          <w:szCs w:val="20"/>
        </w:rPr>
      </w:pPr>
      <w:r w:rsidRPr="00910B58">
        <w:rPr>
          <w:rFonts w:ascii="Trebuchet MS" w:eastAsia="Times New Roman" w:hAnsi="Trebuchet MS" w:cs="Times New Roman"/>
          <w:color w:val="333333"/>
          <w:sz w:val="20"/>
          <w:szCs w:val="20"/>
        </w:rPr>
        <w:t>Tracking the number of hits on your website from different social networking sites will let you know where your visitors are coming from, and perhaps where you should focus your efforts.</w:t>
      </w:r>
    </w:p>
    <w:p w:rsidR="00910B58" w:rsidRPr="00910B58" w:rsidRDefault="00910B58" w:rsidP="00910B58">
      <w:pPr>
        <w:shd w:val="clear" w:color="auto" w:fill="FFFFFF"/>
        <w:spacing w:after="105" w:line="291" w:lineRule="atLeast"/>
        <w:jc w:val="both"/>
        <w:rPr>
          <w:rFonts w:ascii="Trebuchet MS" w:eastAsia="Times New Roman" w:hAnsi="Trebuchet MS" w:cs="Times New Roman"/>
          <w:color w:val="333333"/>
          <w:sz w:val="20"/>
          <w:szCs w:val="20"/>
        </w:rPr>
      </w:pPr>
      <w:r w:rsidRPr="00910B58">
        <w:rPr>
          <w:rFonts w:ascii="Trebuchet MS" w:eastAsia="Times New Roman" w:hAnsi="Trebuchet MS" w:cs="Times New Roman"/>
          <w:color w:val="333333"/>
          <w:sz w:val="20"/>
          <w:szCs w:val="20"/>
        </w:rPr>
        <w:t>Hoffman presented a session, “Digital Impact: How to use social media to boost fundraising,” during the Association for Healthcare Philanthropy’s 46th annual international conference in Atlanta, Ga. Among her other suggestions for how social media can impact your fundraising strategy include:</w:t>
      </w:r>
    </w:p>
    <w:p w:rsidR="00910B58" w:rsidRPr="00910B58" w:rsidRDefault="00910B58" w:rsidP="00910B58">
      <w:pPr>
        <w:numPr>
          <w:ilvl w:val="0"/>
          <w:numId w:val="1"/>
        </w:numPr>
        <w:pBdr>
          <w:bottom w:val="dotted" w:sz="6" w:space="6" w:color="EBEEF3"/>
        </w:pBdr>
        <w:shd w:val="clear" w:color="auto" w:fill="FFFFFF"/>
        <w:spacing w:after="0" w:line="210" w:lineRule="atLeast"/>
        <w:ind w:left="0"/>
        <w:rPr>
          <w:rFonts w:ascii="Trebuchet MS" w:eastAsia="Times New Roman" w:hAnsi="Trebuchet MS" w:cs="Times New Roman"/>
          <w:color w:val="333333"/>
          <w:sz w:val="21"/>
          <w:szCs w:val="21"/>
        </w:rPr>
      </w:pPr>
      <w:r w:rsidRPr="00910B58">
        <w:rPr>
          <w:rFonts w:ascii="Trebuchet MS" w:eastAsia="Times New Roman" w:hAnsi="Trebuchet MS" w:cs="Times New Roman"/>
          <w:color w:val="333333"/>
          <w:sz w:val="21"/>
          <w:szCs w:val="21"/>
        </w:rPr>
        <w:t>Give prospective donors a glimpse of the patient experience, using photos and videos, online chats or “Tweet-ups,” and blogs.</w:t>
      </w:r>
    </w:p>
    <w:p w:rsidR="00910B58" w:rsidRPr="00910B58" w:rsidRDefault="00910B58" w:rsidP="00910B58">
      <w:pPr>
        <w:numPr>
          <w:ilvl w:val="0"/>
          <w:numId w:val="1"/>
        </w:numPr>
        <w:pBdr>
          <w:bottom w:val="dotted" w:sz="6" w:space="6" w:color="EBEEF3"/>
        </w:pBdr>
        <w:shd w:val="clear" w:color="auto" w:fill="FFFFFF"/>
        <w:spacing w:after="0" w:line="210" w:lineRule="atLeast"/>
        <w:ind w:left="0"/>
        <w:rPr>
          <w:rFonts w:ascii="Trebuchet MS" w:eastAsia="Times New Roman" w:hAnsi="Trebuchet MS" w:cs="Times New Roman"/>
          <w:color w:val="333333"/>
          <w:sz w:val="21"/>
          <w:szCs w:val="21"/>
        </w:rPr>
      </w:pPr>
      <w:r w:rsidRPr="00910B58">
        <w:rPr>
          <w:rFonts w:ascii="Trebuchet MS" w:eastAsia="Times New Roman" w:hAnsi="Trebuchet MS" w:cs="Times New Roman"/>
          <w:color w:val="333333"/>
          <w:sz w:val="21"/>
          <w:szCs w:val="21"/>
        </w:rPr>
        <w:t>Develop creative ways to thank current donors. Show the impact of donor support through videos, photos and testimonials. Stewardship pieces can be used to thank individual donors as well as general audiences.</w:t>
      </w:r>
    </w:p>
    <w:p w:rsidR="00910B58" w:rsidRPr="00910B58" w:rsidRDefault="00910B58" w:rsidP="00910B58">
      <w:pPr>
        <w:numPr>
          <w:ilvl w:val="0"/>
          <w:numId w:val="1"/>
        </w:numPr>
        <w:pBdr>
          <w:bottom w:val="dotted" w:sz="6" w:space="6" w:color="EBEEF3"/>
        </w:pBdr>
        <w:shd w:val="clear" w:color="auto" w:fill="FFFFFF"/>
        <w:spacing w:after="0" w:line="210" w:lineRule="atLeast"/>
        <w:ind w:left="0"/>
        <w:rPr>
          <w:rFonts w:ascii="Trebuchet MS" w:eastAsia="Times New Roman" w:hAnsi="Trebuchet MS" w:cs="Times New Roman"/>
          <w:color w:val="333333"/>
          <w:sz w:val="21"/>
          <w:szCs w:val="21"/>
        </w:rPr>
      </w:pPr>
      <w:r w:rsidRPr="00910B58">
        <w:rPr>
          <w:rFonts w:ascii="Trebuchet MS" w:eastAsia="Times New Roman" w:hAnsi="Trebuchet MS" w:cs="Times New Roman"/>
          <w:color w:val="333333"/>
          <w:sz w:val="21"/>
          <w:szCs w:val="21"/>
        </w:rPr>
        <w:t>Promote giving on social media networks. Social media should be a brand extension of your giving website. Add online solicitations to social media sites, allowing prospective donors to give directly through social media.</w:t>
      </w:r>
    </w:p>
    <w:p w:rsidR="00E0392B" w:rsidRDefault="00910B58">
      <w:r>
        <w:t xml:space="preserve">From </w:t>
      </w:r>
      <w:proofErr w:type="spellStart"/>
      <w:r>
        <w:t>NonProfit</w:t>
      </w:r>
      <w:proofErr w:type="spellEnd"/>
      <w:r>
        <w:t xml:space="preserve"> Times</w:t>
      </w:r>
    </w:p>
    <w:p w:rsidR="00910B58" w:rsidRPr="00910B58" w:rsidRDefault="00910B58" w:rsidP="00910B58">
      <w:pPr>
        <w:spacing w:after="300" w:line="240" w:lineRule="auto"/>
        <w:ind w:left="150"/>
        <w:outlineLvl w:val="1"/>
        <w:rPr>
          <w:rFonts w:ascii="Trebuchet MS" w:eastAsia="Times New Roman" w:hAnsi="Trebuchet MS" w:cs="Times New Roman"/>
          <w:color w:val="333333"/>
          <w:sz w:val="27"/>
          <w:szCs w:val="27"/>
        </w:rPr>
      </w:pPr>
      <w:r w:rsidRPr="00910B58">
        <w:rPr>
          <w:rFonts w:ascii="Trebuchet MS" w:eastAsia="Times New Roman" w:hAnsi="Trebuchet MS" w:cs="Times New Roman"/>
          <w:color w:val="333333"/>
          <w:sz w:val="27"/>
          <w:szCs w:val="27"/>
        </w:rPr>
        <w:t xml:space="preserve">The </w:t>
      </w:r>
      <w:proofErr w:type="spellStart"/>
      <w:r w:rsidRPr="00910B58">
        <w:rPr>
          <w:rFonts w:ascii="Trebuchet MS" w:eastAsia="Times New Roman" w:hAnsi="Trebuchet MS" w:cs="Times New Roman"/>
          <w:color w:val="333333"/>
          <w:sz w:val="27"/>
          <w:szCs w:val="27"/>
        </w:rPr>
        <w:t>NonProfit</w:t>
      </w:r>
      <w:proofErr w:type="spellEnd"/>
      <w:r w:rsidRPr="00910B58">
        <w:rPr>
          <w:rFonts w:ascii="Trebuchet MS" w:eastAsia="Times New Roman" w:hAnsi="Trebuchet MS" w:cs="Times New Roman"/>
          <w:color w:val="333333"/>
          <w:sz w:val="27"/>
          <w:szCs w:val="27"/>
        </w:rPr>
        <w:t xml:space="preserve"> Times Sign Up Center</w:t>
      </w:r>
    </w:p>
    <w:p w:rsidR="00910B58" w:rsidRPr="00910B58" w:rsidRDefault="00910B58" w:rsidP="00910B58">
      <w:pPr>
        <w:spacing w:after="105" w:line="291" w:lineRule="atLeast"/>
        <w:jc w:val="both"/>
        <w:rPr>
          <w:rFonts w:ascii="Trebuchet MS" w:eastAsia="Times New Roman" w:hAnsi="Trebuchet MS" w:cs="Times New Roman"/>
          <w:b/>
          <w:bCs/>
          <w:color w:val="333333"/>
          <w:sz w:val="18"/>
          <w:szCs w:val="18"/>
        </w:rPr>
      </w:pPr>
      <w:r w:rsidRPr="00910B58">
        <w:rPr>
          <w:rFonts w:ascii="Trebuchet MS" w:eastAsia="Times New Roman" w:hAnsi="Trebuchet MS" w:cs="Times New Roman"/>
          <w:b/>
          <w:bCs/>
          <w:color w:val="333333"/>
          <w:sz w:val="18"/>
          <w:szCs w:val="18"/>
        </w:rPr>
        <w:t xml:space="preserve">Join the more than 85,000* nonprofit executives who read The </w:t>
      </w:r>
      <w:proofErr w:type="spellStart"/>
      <w:r w:rsidRPr="00910B58">
        <w:rPr>
          <w:rFonts w:ascii="Trebuchet MS" w:eastAsia="Times New Roman" w:hAnsi="Trebuchet MS" w:cs="Times New Roman"/>
          <w:b/>
          <w:bCs/>
          <w:color w:val="333333"/>
          <w:sz w:val="18"/>
          <w:szCs w:val="18"/>
        </w:rPr>
        <w:t>NonProfit</w:t>
      </w:r>
      <w:proofErr w:type="spellEnd"/>
      <w:r w:rsidRPr="00910B58">
        <w:rPr>
          <w:rFonts w:ascii="Trebuchet MS" w:eastAsia="Times New Roman" w:hAnsi="Trebuchet MS" w:cs="Times New Roman"/>
          <w:b/>
          <w:bCs/>
          <w:color w:val="333333"/>
          <w:sz w:val="18"/>
          <w:szCs w:val="18"/>
        </w:rPr>
        <w:t xml:space="preserve"> Times!</w:t>
      </w:r>
    </w:p>
    <w:p w:rsidR="00910B58" w:rsidRPr="00910B58" w:rsidRDefault="00910B58" w:rsidP="00910B58">
      <w:pPr>
        <w:spacing w:after="105" w:line="291" w:lineRule="atLeast"/>
        <w:jc w:val="both"/>
        <w:rPr>
          <w:rFonts w:ascii="Trebuchet MS" w:eastAsia="Times New Roman" w:hAnsi="Trebuchet MS" w:cs="Times New Roman"/>
          <w:b/>
          <w:bCs/>
          <w:color w:val="333333"/>
          <w:sz w:val="18"/>
          <w:szCs w:val="18"/>
        </w:rPr>
      </w:pPr>
      <w:r w:rsidRPr="00910B58">
        <w:rPr>
          <w:rFonts w:ascii="Trebuchet MS" w:eastAsia="Times New Roman" w:hAnsi="Trebuchet MS" w:cs="Times New Roman"/>
          <w:b/>
          <w:bCs/>
          <w:color w:val="333333"/>
          <w:sz w:val="18"/>
          <w:szCs w:val="18"/>
        </w:rPr>
        <w:t xml:space="preserve">As The Leading Business Publication for Nonprofit Management, The </w:t>
      </w:r>
      <w:proofErr w:type="spellStart"/>
      <w:r w:rsidRPr="00910B58">
        <w:rPr>
          <w:rFonts w:ascii="Trebuchet MS" w:eastAsia="Times New Roman" w:hAnsi="Trebuchet MS" w:cs="Times New Roman"/>
          <w:b/>
          <w:bCs/>
          <w:color w:val="333333"/>
          <w:sz w:val="18"/>
          <w:szCs w:val="18"/>
        </w:rPr>
        <w:t>NonProfit</w:t>
      </w:r>
      <w:proofErr w:type="spellEnd"/>
      <w:r w:rsidRPr="00910B58">
        <w:rPr>
          <w:rFonts w:ascii="Trebuchet MS" w:eastAsia="Times New Roman" w:hAnsi="Trebuchet MS" w:cs="Times New Roman"/>
          <w:b/>
          <w:bCs/>
          <w:color w:val="333333"/>
          <w:sz w:val="18"/>
          <w:szCs w:val="18"/>
        </w:rPr>
        <w:t xml:space="preserve"> Times, published 17 times a year, will provide you with hard hitting, and useful information on the business of managing your nonprofit organization.</w:t>
      </w:r>
    </w:p>
    <w:p w:rsidR="00910B58" w:rsidRPr="00910B58" w:rsidRDefault="00910B58" w:rsidP="00910B58">
      <w:pPr>
        <w:spacing w:after="105" w:line="291" w:lineRule="atLeast"/>
        <w:jc w:val="both"/>
        <w:rPr>
          <w:rFonts w:ascii="Trebuchet MS" w:eastAsia="Times New Roman" w:hAnsi="Trebuchet MS" w:cs="Times New Roman"/>
          <w:b/>
          <w:bCs/>
          <w:color w:val="333333"/>
          <w:sz w:val="18"/>
          <w:szCs w:val="18"/>
        </w:rPr>
      </w:pPr>
      <w:r w:rsidRPr="00910B58">
        <w:rPr>
          <w:rFonts w:ascii="Trebuchet MS" w:eastAsia="Times New Roman" w:hAnsi="Trebuchet MS" w:cs="Times New Roman"/>
          <w:b/>
          <w:bCs/>
          <w:color w:val="333333"/>
          <w:sz w:val="18"/>
          <w:szCs w:val="18"/>
        </w:rPr>
        <w:t xml:space="preserve">Subscribe to </w:t>
      </w:r>
      <w:proofErr w:type="gramStart"/>
      <w:r w:rsidRPr="00910B58">
        <w:rPr>
          <w:rFonts w:ascii="Trebuchet MS" w:eastAsia="Times New Roman" w:hAnsi="Trebuchet MS" w:cs="Times New Roman"/>
          <w:b/>
          <w:bCs/>
          <w:color w:val="333333"/>
          <w:sz w:val="18"/>
          <w:szCs w:val="18"/>
        </w:rPr>
        <w:t>either our</w:t>
      </w:r>
      <w:proofErr w:type="gramEnd"/>
      <w:r w:rsidRPr="00910B58">
        <w:rPr>
          <w:rFonts w:ascii="Trebuchet MS" w:eastAsia="Times New Roman" w:hAnsi="Trebuchet MS" w:cs="Times New Roman"/>
          <w:b/>
          <w:bCs/>
          <w:color w:val="333333"/>
          <w:sz w:val="18"/>
          <w:szCs w:val="18"/>
        </w:rPr>
        <w:t> </w:t>
      </w:r>
      <w:hyperlink r:id="rId8" w:tgtFrame="_blank" w:history="1">
        <w:r w:rsidRPr="00910B58">
          <w:rPr>
            <w:rFonts w:ascii="Trebuchet MS" w:eastAsia="Times New Roman" w:hAnsi="Trebuchet MS" w:cs="Times New Roman"/>
            <w:b/>
            <w:bCs/>
            <w:color w:val="002395"/>
            <w:sz w:val="18"/>
            <w:szCs w:val="18"/>
            <w:u w:val="single"/>
          </w:rPr>
          <w:t>Magazine</w:t>
        </w:r>
      </w:hyperlink>
      <w:r w:rsidRPr="00910B58">
        <w:rPr>
          <w:rFonts w:ascii="Trebuchet MS" w:eastAsia="Times New Roman" w:hAnsi="Trebuchet MS" w:cs="Times New Roman"/>
          <w:b/>
          <w:bCs/>
          <w:color w:val="333333"/>
          <w:sz w:val="18"/>
          <w:szCs w:val="18"/>
        </w:rPr>
        <w:t>, our </w:t>
      </w:r>
      <w:proofErr w:type="spellStart"/>
      <w:r w:rsidRPr="00910B58">
        <w:rPr>
          <w:rFonts w:ascii="Trebuchet MS" w:eastAsia="Times New Roman" w:hAnsi="Trebuchet MS" w:cs="Times New Roman"/>
          <w:b/>
          <w:bCs/>
          <w:color w:val="333333"/>
          <w:sz w:val="18"/>
          <w:szCs w:val="18"/>
        </w:rPr>
        <w:fldChar w:fldCharType="begin"/>
      </w:r>
      <w:r w:rsidRPr="00910B58">
        <w:rPr>
          <w:rFonts w:ascii="Trebuchet MS" w:eastAsia="Times New Roman" w:hAnsi="Trebuchet MS" w:cs="Times New Roman"/>
          <w:b/>
          <w:bCs/>
          <w:color w:val="333333"/>
          <w:sz w:val="18"/>
          <w:szCs w:val="18"/>
        </w:rPr>
        <w:instrText xml:space="preserve"> HYPERLINK "http://www.thenonprofittimes.com/content/subscription-form" \t "_blank" </w:instrText>
      </w:r>
      <w:r w:rsidRPr="00910B58">
        <w:rPr>
          <w:rFonts w:ascii="Trebuchet MS" w:eastAsia="Times New Roman" w:hAnsi="Trebuchet MS" w:cs="Times New Roman"/>
          <w:b/>
          <w:bCs/>
          <w:color w:val="333333"/>
          <w:sz w:val="18"/>
          <w:szCs w:val="18"/>
        </w:rPr>
        <w:fldChar w:fldCharType="separate"/>
      </w:r>
      <w:r w:rsidRPr="00910B58">
        <w:rPr>
          <w:rFonts w:ascii="Trebuchet MS" w:eastAsia="Times New Roman" w:hAnsi="Trebuchet MS" w:cs="Times New Roman"/>
          <w:b/>
          <w:bCs/>
          <w:color w:val="002395"/>
          <w:sz w:val="18"/>
          <w:szCs w:val="18"/>
          <w:u w:val="single"/>
        </w:rPr>
        <w:t>eNewsletters</w:t>
      </w:r>
      <w:proofErr w:type="spellEnd"/>
      <w:r w:rsidRPr="00910B58">
        <w:rPr>
          <w:rFonts w:ascii="Trebuchet MS" w:eastAsia="Times New Roman" w:hAnsi="Trebuchet MS" w:cs="Times New Roman"/>
          <w:b/>
          <w:bCs/>
          <w:color w:val="333333"/>
          <w:sz w:val="18"/>
          <w:szCs w:val="18"/>
        </w:rPr>
        <w:fldChar w:fldCharType="end"/>
      </w:r>
      <w:r w:rsidRPr="00910B58">
        <w:rPr>
          <w:rFonts w:ascii="Trebuchet MS" w:eastAsia="Times New Roman" w:hAnsi="Trebuchet MS" w:cs="Times New Roman"/>
          <w:b/>
          <w:bCs/>
          <w:color w:val="333333"/>
          <w:sz w:val="18"/>
          <w:szCs w:val="18"/>
        </w:rPr>
        <w:t>, or both!</w:t>
      </w:r>
    </w:p>
    <w:p w:rsidR="00910B58" w:rsidRDefault="00910B58"/>
    <w:sectPr w:rsidR="00910B58" w:rsidSect="002146E4">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DC" w:rsidRDefault="00D23ADC" w:rsidP="00CC0B20">
      <w:pPr>
        <w:spacing w:after="0" w:line="240" w:lineRule="auto"/>
      </w:pPr>
      <w:r>
        <w:separator/>
      </w:r>
    </w:p>
  </w:endnote>
  <w:endnote w:type="continuationSeparator" w:id="0">
    <w:p w:rsidR="00D23ADC" w:rsidRDefault="00D23ADC" w:rsidP="00CC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20" w:rsidRDefault="00CC0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20" w:rsidRDefault="00CC0B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20" w:rsidRDefault="00CC0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DC" w:rsidRDefault="00D23ADC" w:rsidP="00CC0B20">
      <w:pPr>
        <w:spacing w:after="0" w:line="240" w:lineRule="auto"/>
      </w:pPr>
      <w:r>
        <w:separator/>
      </w:r>
    </w:p>
  </w:footnote>
  <w:footnote w:type="continuationSeparator" w:id="0">
    <w:p w:rsidR="00D23ADC" w:rsidRDefault="00D23ADC" w:rsidP="00CC0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20" w:rsidRDefault="00CC0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20" w:rsidRPr="00CC0B20" w:rsidRDefault="00CC0B20" w:rsidP="00CC0B20">
    <w:pPr>
      <w:tabs>
        <w:tab w:val="center" w:pos="4680"/>
        <w:tab w:val="right" w:pos="9360"/>
      </w:tabs>
      <w:jc w:val="center"/>
      <w:rPr>
        <w:rFonts w:ascii="Times New Roman" w:eastAsia="Times New Roman" w:hAnsi="Times New Roman" w:cs="Times New Roman"/>
        <w:sz w:val="20"/>
        <w:szCs w:val="20"/>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A2E032D" wp14:editId="023CC3A5">
          <wp:simplePos x="0" y="0"/>
          <wp:positionH relativeFrom="column">
            <wp:posOffset>-7620</wp:posOffset>
          </wp:positionH>
          <wp:positionV relativeFrom="paragraph">
            <wp:posOffset>-228600</wp:posOffset>
          </wp:positionV>
          <wp:extent cx="1600200" cy="687705"/>
          <wp:effectExtent l="0" t="0" r="0" b="0"/>
          <wp:wrapTight wrapText="bothSides">
            <wp:wrapPolygon edited="0">
              <wp:start x="0" y="0"/>
              <wp:lineTo x="0" y="20942"/>
              <wp:lineTo x="21343" y="20942"/>
              <wp:lineTo x="21343" y="0"/>
              <wp:lineTo x="0" y="0"/>
            </wp:wrapPolygon>
          </wp:wrapTight>
          <wp:docPr id="1" name="Picture 1" descr="NVCN_Logo_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CN_Logo_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B20">
      <w:rPr>
        <w:rFonts w:ascii="Times New Roman" w:eastAsia="Times New Roman" w:hAnsi="Times New Roman" w:cs="Times New Roman"/>
        <w:sz w:val="20"/>
        <w:szCs w:val="20"/>
      </w:rPr>
      <w:t xml:space="preserve">                                                       Contact:  304.907.0428,   </w:t>
    </w:r>
    <w:hyperlink r:id="rId2" w:history="1">
      <w:r w:rsidRPr="00CC0B20">
        <w:rPr>
          <w:rFonts w:ascii="Times New Roman" w:eastAsia="Times New Roman" w:hAnsi="Times New Roman" w:cs="Times New Roman"/>
          <w:color w:val="0000FF"/>
          <w:sz w:val="20"/>
          <w:szCs w:val="20"/>
          <w:u w:val="single"/>
        </w:rPr>
        <w:t>info@nvcnetwork.org</w:t>
      </w:r>
    </w:hyperlink>
    <w:r w:rsidRPr="00CC0B20">
      <w:rPr>
        <w:rFonts w:ascii="Times New Roman" w:eastAsia="Times New Roman" w:hAnsi="Times New Roman" w:cs="Times New Roman"/>
        <w:sz w:val="20"/>
        <w:szCs w:val="20"/>
      </w:rPr>
      <w:t>; www.ncvnetowork.org</w:t>
    </w:r>
  </w:p>
  <w:p w:rsidR="00CC0B20" w:rsidRDefault="00CC0B20">
    <w:pPr>
      <w:pStyle w:val="Header"/>
    </w:pPr>
  </w:p>
  <w:p w:rsidR="00CC0B20" w:rsidRDefault="00CC0B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20" w:rsidRDefault="00CC0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40366"/>
    <w:multiLevelType w:val="multilevel"/>
    <w:tmpl w:val="09F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58"/>
    <w:rsid w:val="000C72FB"/>
    <w:rsid w:val="002146E4"/>
    <w:rsid w:val="002922B7"/>
    <w:rsid w:val="002A3A31"/>
    <w:rsid w:val="00737801"/>
    <w:rsid w:val="00775A26"/>
    <w:rsid w:val="00910B58"/>
    <w:rsid w:val="00CA50EA"/>
    <w:rsid w:val="00CB4035"/>
    <w:rsid w:val="00CC0B20"/>
    <w:rsid w:val="00D23ADC"/>
    <w:rsid w:val="00E0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Header">
    <w:name w:val="header"/>
    <w:basedOn w:val="Normal"/>
    <w:link w:val="HeaderChar"/>
    <w:uiPriority w:val="99"/>
    <w:unhideWhenUsed/>
    <w:rsid w:val="00CC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20"/>
  </w:style>
  <w:style w:type="paragraph" w:styleId="Footer">
    <w:name w:val="footer"/>
    <w:basedOn w:val="Normal"/>
    <w:link w:val="FooterChar"/>
    <w:uiPriority w:val="99"/>
    <w:unhideWhenUsed/>
    <w:rsid w:val="00CC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20"/>
  </w:style>
  <w:style w:type="paragraph" w:styleId="BalloonText">
    <w:name w:val="Balloon Text"/>
    <w:basedOn w:val="Normal"/>
    <w:link w:val="BalloonTextChar"/>
    <w:uiPriority w:val="99"/>
    <w:semiHidden/>
    <w:unhideWhenUsed/>
    <w:rsid w:val="00CC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Header">
    <w:name w:val="header"/>
    <w:basedOn w:val="Normal"/>
    <w:link w:val="HeaderChar"/>
    <w:uiPriority w:val="99"/>
    <w:unhideWhenUsed/>
    <w:rsid w:val="00CC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20"/>
  </w:style>
  <w:style w:type="paragraph" w:styleId="Footer">
    <w:name w:val="footer"/>
    <w:basedOn w:val="Normal"/>
    <w:link w:val="FooterChar"/>
    <w:uiPriority w:val="99"/>
    <w:unhideWhenUsed/>
    <w:rsid w:val="00CC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20"/>
  </w:style>
  <w:style w:type="paragraph" w:styleId="BalloonText">
    <w:name w:val="Balloon Text"/>
    <w:basedOn w:val="Normal"/>
    <w:link w:val="BalloonTextChar"/>
    <w:uiPriority w:val="99"/>
    <w:semiHidden/>
    <w:unhideWhenUsed/>
    <w:rsid w:val="00CC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8966">
      <w:bodyDiv w:val="1"/>
      <w:marLeft w:val="0"/>
      <w:marRight w:val="0"/>
      <w:marTop w:val="0"/>
      <w:marBottom w:val="0"/>
      <w:divBdr>
        <w:top w:val="none" w:sz="0" w:space="0" w:color="auto"/>
        <w:left w:val="none" w:sz="0" w:space="0" w:color="auto"/>
        <w:bottom w:val="none" w:sz="0" w:space="0" w:color="auto"/>
        <w:right w:val="none" w:sz="0" w:space="0" w:color="auto"/>
      </w:divBdr>
      <w:divsChild>
        <w:div w:id="1158108046">
          <w:marLeft w:val="0"/>
          <w:marRight w:val="0"/>
          <w:marTop w:val="0"/>
          <w:marBottom w:val="0"/>
          <w:divBdr>
            <w:top w:val="none" w:sz="0" w:space="0" w:color="auto"/>
            <w:left w:val="none" w:sz="0" w:space="0" w:color="auto"/>
            <w:bottom w:val="none" w:sz="0" w:space="0" w:color="auto"/>
            <w:right w:val="none" w:sz="0" w:space="0" w:color="auto"/>
          </w:divBdr>
        </w:div>
      </w:divsChild>
    </w:div>
    <w:div w:id="282422950">
      <w:bodyDiv w:val="1"/>
      <w:marLeft w:val="0"/>
      <w:marRight w:val="0"/>
      <w:marTop w:val="0"/>
      <w:marBottom w:val="0"/>
      <w:divBdr>
        <w:top w:val="none" w:sz="0" w:space="0" w:color="auto"/>
        <w:left w:val="none" w:sz="0" w:space="0" w:color="auto"/>
        <w:bottom w:val="none" w:sz="0" w:space="0" w:color="auto"/>
        <w:right w:val="none" w:sz="0" w:space="0" w:color="auto"/>
      </w:divBdr>
    </w:div>
    <w:div w:id="763569627">
      <w:bodyDiv w:val="1"/>
      <w:marLeft w:val="0"/>
      <w:marRight w:val="0"/>
      <w:marTop w:val="0"/>
      <w:marBottom w:val="0"/>
      <w:divBdr>
        <w:top w:val="none" w:sz="0" w:space="0" w:color="auto"/>
        <w:left w:val="none" w:sz="0" w:space="0" w:color="auto"/>
        <w:bottom w:val="none" w:sz="0" w:space="0" w:color="auto"/>
        <w:right w:val="none" w:sz="0" w:space="0" w:color="auto"/>
      </w:divBdr>
      <w:divsChild>
        <w:div w:id="78134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nptimes.com/subscription-thenonprofittimes.asp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info@nvcnetwork.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Owner</cp:lastModifiedBy>
  <cp:revision>2</cp:revision>
  <dcterms:created xsi:type="dcterms:W3CDTF">2013-01-08T23:17:00Z</dcterms:created>
  <dcterms:modified xsi:type="dcterms:W3CDTF">2013-01-08T23:17:00Z</dcterms:modified>
</cp:coreProperties>
</file>